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5399" w14:textId="27DA036A" w:rsidR="00BB6AD8" w:rsidRPr="00E76B07" w:rsidRDefault="00AB45CB" w:rsidP="00BB6AD8">
      <w:pPr>
        <w:jc w:val="center"/>
        <w:rPr>
          <w:rFonts w:ascii="Flama" w:hAnsi="Flama" w:cs="Aharoni"/>
          <w:b/>
          <w:bCs/>
          <w:sz w:val="76"/>
          <w:szCs w:val="76"/>
          <w:lang w:val="mi-NZ"/>
        </w:rPr>
      </w:pPr>
      <w:r w:rsidRPr="00E76B07">
        <w:rPr>
          <w:rFonts w:ascii="Flama" w:hAnsi="Flama"/>
          <w:b/>
          <w:bCs/>
          <w:noProof/>
          <w:sz w:val="76"/>
          <w:szCs w:val="76"/>
          <w:lang w:val="mi-NZ"/>
        </w:rPr>
        <w:drawing>
          <wp:anchor distT="0" distB="0" distL="114300" distR="114300" simplePos="0" relativeHeight="251661312" behindDoc="1" locked="0" layoutInCell="1" allowOverlap="1" wp14:anchorId="71C1AF27" wp14:editId="1A9971D1">
            <wp:simplePos x="0" y="0"/>
            <wp:positionH relativeFrom="column">
              <wp:posOffset>1682115</wp:posOffset>
            </wp:positionH>
            <wp:positionV relativeFrom="page">
              <wp:posOffset>437312</wp:posOffset>
            </wp:positionV>
            <wp:extent cx="2372995" cy="791210"/>
            <wp:effectExtent l="0" t="0" r="1905" b="0"/>
            <wp:wrapTight wrapText="bothSides">
              <wp:wrapPolygon edited="0">
                <wp:start x="0" y="0"/>
                <wp:lineTo x="0" y="21149"/>
                <wp:lineTo x="21502" y="21149"/>
                <wp:lineTo x="21502" y="0"/>
                <wp:lineTo x="0" y="0"/>
              </wp:wrapPolygon>
            </wp:wrapTight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AD8" w:rsidRPr="00E76B07">
        <w:rPr>
          <w:rFonts w:ascii="Flama" w:hAnsi="Flama" w:cs="Aharoni"/>
          <w:b/>
          <w:bCs/>
          <w:sz w:val="76"/>
          <w:szCs w:val="76"/>
          <w:lang w:val="mi-NZ"/>
        </w:rPr>
        <w:t>PAERANGI</w:t>
      </w:r>
    </w:p>
    <w:p w14:paraId="25F52D30" w14:textId="2DAB1851" w:rsidR="00360335" w:rsidRPr="004211AE" w:rsidRDefault="00360335">
      <w:pPr>
        <w:rPr>
          <w:rFonts w:ascii="Flama" w:hAnsi="Flama"/>
          <w:sz w:val="28"/>
          <w:szCs w:val="28"/>
          <w:lang w:val="mi-NZ"/>
        </w:rPr>
      </w:pPr>
    </w:p>
    <w:p w14:paraId="3FFA5027" w14:textId="77777777" w:rsidR="00BF1912" w:rsidRDefault="00360335" w:rsidP="00BF1912">
      <w:pPr>
        <w:jc w:val="center"/>
        <w:rPr>
          <w:rFonts w:ascii="Flama" w:hAnsi="Flama"/>
          <w:b/>
          <w:bCs/>
          <w:sz w:val="36"/>
          <w:szCs w:val="36"/>
          <w:lang w:val="mi-NZ"/>
        </w:rPr>
      </w:pPr>
      <w:r w:rsidRPr="00E76B07">
        <w:rPr>
          <w:rFonts w:ascii="Flama" w:hAnsi="Flama"/>
          <w:b/>
          <w:bCs/>
          <w:sz w:val="36"/>
          <w:szCs w:val="36"/>
          <w:lang w:val="mi-NZ"/>
        </w:rPr>
        <w:t xml:space="preserve">VIDEO </w:t>
      </w:r>
      <w:r w:rsidR="00211F09" w:rsidRPr="00E76B07">
        <w:rPr>
          <w:rFonts w:ascii="Flama" w:hAnsi="Flama"/>
          <w:b/>
          <w:bCs/>
          <w:sz w:val="36"/>
          <w:szCs w:val="36"/>
          <w:lang w:val="mi-NZ"/>
        </w:rPr>
        <w:t xml:space="preserve">8 – WRITING A LOGLINE </w:t>
      </w:r>
    </w:p>
    <w:p w14:paraId="6DD89D43" w14:textId="0213784A" w:rsidR="00360335" w:rsidRPr="00E76B07" w:rsidRDefault="00211F09" w:rsidP="00BF1912">
      <w:pPr>
        <w:jc w:val="center"/>
        <w:rPr>
          <w:rFonts w:ascii="Flama" w:hAnsi="Flama"/>
          <w:b/>
          <w:bCs/>
          <w:sz w:val="36"/>
          <w:szCs w:val="36"/>
          <w:lang w:val="mi-NZ"/>
        </w:rPr>
      </w:pPr>
      <w:r w:rsidRPr="00E76B07">
        <w:rPr>
          <w:rFonts w:ascii="Flama" w:hAnsi="Flama"/>
          <w:b/>
          <w:bCs/>
          <w:sz w:val="36"/>
          <w:szCs w:val="36"/>
          <w:lang w:val="mi-NZ"/>
        </w:rPr>
        <w:t>AND PITCHING YOUR IDEA</w:t>
      </w:r>
    </w:p>
    <w:p w14:paraId="5EBD7060" w14:textId="77777777" w:rsidR="00FE6851" w:rsidRPr="00E76B07" w:rsidRDefault="00FE6851">
      <w:pPr>
        <w:rPr>
          <w:rFonts w:ascii="Flama" w:hAnsi="Flama"/>
          <w:sz w:val="36"/>
          <w:szCs w:val="36"/>
          <w:lang w:val="mi-NZ"/>
        </w:rPr>
      </w:pPr>
    </w:p>
    <w:p w14:paraId="592B96D5" w14:textId="398BD703" w:rsidR="00360335" w:rsidRPr="00BF1912" w:rsidRDefault="00360335">
      <w:pPr>
        <w:rPr>
          <w:rFonts w:ascii="Flama" w:hAnsi="Flama"/>
          <w:b/>
          <w:bCs/>
          <w:sz w:val="36"/>
          <w:szCs w:val="36"/>
          <w:lang w:val="mi-NZ"/>
        </w:rPr>
      </w:pPr>
      <w:r w:rsidRPr="00E76B07">
        <w:rPr>
          <w:rFonts w:ascii="Flama" w:hAnsi="Flama"/>
          <w:b/>
          <w:bCs/>
          <w:sz w:val="36"/>
          <w:szCs w:val="36"/>
          <w:lang w:val="mi-NZ"/>
        </w:rPr>
        <w:t>HOMEWORK</w:t>
      </w:r>
    </w:p>
    <w:p w14:paraId="234684A1" w14:textId="76BF5E6B" w:rsidR="00005D3B" w:rsidRPr="00BF1912" w:rsidRDefault="00FE6851" w:rsidP="00FE685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Flama" w:hAnsi="Flama" w:cs="Calibri"/>
          <w:b/>
          <w:bCs/>
        </w:rPr>
      </w:pPr>
      <w:r w:rsidRPr="00501FE1">
        <w:rPr>
          <w:rFonts w:ascii="Flama" w:hAnsi="Flama" w:cs="Calibri"/>
          <w:b/>
          <w:bCs/>
        </w:rPr>
        <w:t>Write a logline for your concept</w:t>
      </w:r>
    </w:p>
    <w:p w14:paraId="4A60DD3A" w14:textId="35EBF6DF" w:rsidR="00355B31" w:rsidRDefault="00FE6851" w:rsidP="00FE685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Flama" w:hAnsi="Flama" w:cs="Calibri"/>
        </w:rPr>
      </w:pPr>
      <w:r w:rsidRPr="00501FE1">
        <w:rPr>
          <w:rFonts w:ascii="Flama" w:hAnsi="Flama" w:cs="Calibri"/>
        </w:rPr>
        <w:t xml:space="preserve">You will need this logline at all stages of </w:t>
      </w:r>
      <w:r w:rsidR="00A852EA">
        <w:rPr>
          <w:rFonts w:ascii="Flama" w:hAnsi="Flama" w:cs="Calibri"/>
        </w:rPr>
        <w:t xml:space="preserve">your project, </w:t>
      </w:r>
      <w:r w:rsidRPr="00501FE1">
        <w:rPr>
          <w:rFonts w:ascii="Flama" w:hAnsi="Flama" w:cs="Calibri"/>
        </w:rPr>
        <w:t>and you can continue to update it as the project develops</w:t>
      </w:r>
      <w:r w:rsidR="00005D3B" w:rsidRPr="00501FE1">
        <w:rPr>
          <w:rFonts w:ascii="Flama" w:hAnsi="Flama" w:cs="Calibri"/>
        </w:rPr>
        <w:t xml:space="preserve">. </w:t>
      </w:r>
      <w:r w:rsidRPr="00501FE1">
        <w:rPr>
          <w:rFonts w:ascii="Flama" w:hAnsi="Flama" w:cs="Calibri"/>
        </w:rPr>
        <w:t xml:space="preserve">You can send </w:t>
      </w:r>
      <w:r w:rsidR="005D260A">
        <w:rPr>
          <w:rFonts w:ascii="Flama" w:hAnsi="Flama" w:cs="Calibri"/>
        </w:rPr>
        <w:t>it</w:t>
      </w:r>
      <w:r w:rsidRPr="00501FE1">
        <w:rPr>
          <w:rFonts w:ascii="Flama" w:hAnsi="Flama" w:cs="Calibri"/>
        </w:rPr>
        <w:t xml:space="preserve"> to potential collaborators to entice them to</w:t>
      </w:r>
      <w:r w:rsidR="00607E08">
        <w:rPr>
          <w:rFonts w:ascii="Flama" w:hAnsi="Flama" w:cs="Calibri"/>
        </w:rPr>
        <w:t xml:space="preserve"> </w:t>
      </w:r>
      <w:r w:rsidR="00AF1DA3">
        <w:rPr>
          <w:rFonts w:ascii="Flama" w:hAnsi="Flama" w:cs="Calibri"/>
        </w:rPr>
        <w:t>make the project with you</w:t>
      </w:r>
      <w:r w:rsidRPr="00501FE1">
        <w:rPr>
          <w:rFonts w:ascii="Flama" w:hAnsi="Flama" w:cs="Calibri"/>
        </w:rPr>
        <w:t xml:space="preserve">. </w:t>
      </w:r>
    </w:p>
    <w:p w14:paraId="656B9ABD" w14:textId="21D1D0D2" w:rsidR="00B34AF3" w:rsidRPr="00B34AF3" w:rsidRDefault="00355B31" w:rsidP="00B34AF3">
      <w:pPr>
        <w:pStyle w:val="ListParagraph"/>
        <w:numPr>
          <w:ilvl w:val="0"/>
          <w:numId w:val="7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/>
        <w:rPr>
          <w:rFonts w:ascii="Flama" w:hAnsi="Flama" w:cs="Calibri"/>
        </w:rPr>
      </w:pPr>
      <w:r w:rsidRPr="00B34AF3">
        <w:rPr>
          <w:rFonts w:ascii="Flama" w:hAnsi="Flama" w:cs="Calibri"/>
        </w:rPr>
        <w:t>Use the tips you have learnt in this video to make sure it</w:t>
      </w:r>
      <w:r w:rsidR="00B34AF3" w:rsidRPr="00B34AF3">
        <w:rPr>
          <w:rFonts w:ascii="Flama" w:hAnsi="Flama" w:cs="Calibri"/>
        </w:rPr>
        <w:t xml:space="preserve"> includes the inciting incident and is </w:t>
      </w:r>
      <w:r w:rsidR="00B34AF3">
        <w:rPr>
          <w:rFonts w:ascii="Flama" w:hAnsi="Flama" w:cs="Calibri"/>
        </w:rPr>
        <w:t>captivating</w:t>
      </w:r>
      <w:r w:rsidR="00B34AF3" w:rsidRPr="00B34AF3">
        <w:rPr>
          <w:rFonts w:ascii="Flama" w:hAnsi="Flama" w:cs="Calibri"/>
        </w:rPr>
        <w:t xml:space="preserve"> to the reader</w:t>
      </w:r>
      <w:r w:rsidR="00B34AF3">
        <w:rPr>
          <w:rFonts w:ascii="Flama" w:hAnsi="Flama" w:cs="Calibri"/>
        </w:rPr>
        <w:t>.</w:t>
      </w:r>
    </w:p>
    <w:p w14:paraId="5876CF6A" w14:textId="2CC38FAD" w:rsidR="00005D3B" w:rsidRPr="00B34AF3" w:rsidRDefault="007826C4" w:rsidP="00B34AF3">
      <w:pPr>
        <w:pStyle w:val="ListParagraph"/>
        <w:numPr>
          <w:ilvl w:val="0"/>
          <w:numId w:val="7"/>
        </w:numPr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/>
        <w:rPr>
          <w:rFonts w:ascii="Flama" w:hAnsi="Flama" w:cs="Calibri"/>
        </w:rPr>
      </w:pPr>
      <w:r w:rsidRPr="00B34AF3">
        <w:rPr>
          <w:rFonts w:ascii="Flama" w:hAnsi="Flama" w:cs="Calibri"/>
        </w:rPr>
        <w:t xml:space="preserve">Keep it </w:t>
      </w:r>
      <w:r w:rsidR="00BF1912" w:rsidRPr="00B34AF3">
        <w:rPr>
          <w:rFonts w:ascii="Flama" w:hAnsi="Flama" w:cs="Calibri"/>
        </w:rPr>
        <w:t xml:space="preserve">to </w:t>
      </w:r>
      <w:r w:rsidRPr="00B34AF3">
        <w:rPr>
          <w:rFonts w:ascii="Flama" w:hAnsi="Flama" w:cs="Calibri"/>
        </w:rPr>
        <w:t>no longer than 35 words.</w:t>
      </w:r>
    </w:p>
    <w:p w14:paraId="00C95873" w14:textId="33DD1C88" w:rsidR="00FE6851" w:rsidRPr="00282C2B" w:rsidRDefault="00FE6851">
      <w:pPr>
        <w:rPr>
          <w:rFonts w:ascii="Flama" w:hAnsi="Flama"/>
        </w:rPr>
      </w:pPr>
    </w:p>
    <w:p w14:paraId="5E63A827" w14:textId="7237726B" w:rsidR="00982561" w:rsidRPr="00BF1912" w:rsidRDefault="00982561">
      <w:pPr>
        <w:rPr>
          <w:rFonts w:ascii="Flama" w:hAnsi="Flama"/>
          <w:b/>
          <w:bCs/>
          <w:sz w:val="36"/>
          <w:szCs w:val="36"/>
          <w:lang w:val="mi-NZ"/>
        </w:rPr>
      </w:pPr>
      <w:r w:rsidRPr="00BF1912">
        <w:rPr>
          <w:rFonts w:ascii="Flama" w:hAnsi="Flama"/>
          <w:b/>
          <w:bCs/>
          <w:sz w:val="36"/>
          <w:szCs w:val="36"/>
          <w:lang w:val="mi-NZ"/>
        </w:rPr>
        <w:t>READING LIST</w:t>
      </w:r>
    </w:p>
    <w:p w14:paraId="127D735B" w14:textId="391B79CC" w:rsidR="00EC0691" w:rsidRPr="00711B67" w:rsidRDefault="00EC0691">
      <w:pPr>
        <w:rPr>
          <w:rFonts w:ascii="Flama" w:hAnsi="Flama"/>
        </w:rPr>
      </w:pPr>
      <w:r w:rsidRPr="00711B67">
        <w:rPr>
          <w:rFonts w:ascii="Flama" w:hAnsi="Flama"/>
          <w:b/>
          <w:bCs/>
        </w:rPr>
        <w:t>Raindance</w:t>
      </w:r>
      <w:r w:rsidRPr="00711B67">
        <w:rPr>
          <w:rFonts w:ascii="Flama" w:hAnsi="Flama"/>
        </w:rPr>
        <w:t xml:space="preserve"> Film Festival is the UK’s largest </w:t>
      </w:r>
      <w:r w:rsidR="00B34AF3" w:rsidRPr="00711B67">
        <w:rPr>
          <w:rFonts w:ascii="Flama" w:hAnsi="Flama"/>
        </w:rPr>
        <w:t xml:space="preserve">independent </w:t>
      </w:r>
      <w:r w:rsidRPr="00711B67">
        <w:rPr>
          <w:rFonts w:ascii="Flama" w:hAnsi="Flama"/>
        </w:rPr>
        <w:t>film festival</w:t>
      </w:r>
      <w:r w:rsidR="00B56B74" w:rsidRPr="00711B67">
        <w:rPr>
          <w:rFonts w:ascii="Flama" w:hAnsi="Flama"/>
        </w:rPr>
        <w:t xml:space="preserve">. They also deliver </w:t>
      </w:r>
      <w:r w:rsidR="00F52966" w:rsidRPr="00711B67">
        <w:rPr>
          <w:rFonts w:ascii="Flama" w:hAnsi="Flama"/>
        </w:rPr>
        <w:t xml:space="preserve">courses in filmmaking including undergraduate </w:t>
      </w:r>
      <w:r w:rsidR="002F5C02" w:rsidRPr="00711B67">
        <w:rPr>
          <w:rFonts w:ascii="Flama" w:hAnsi="Flama"/>
        </w:rPr>
        <w:t xml:space="preserve">and </w:t>
      </w:r>
      <w:proofErr w:type="gramStart"/>
      <w:r w:rsidR="00711B67" w:rsidRPr="00711B67">
        <w:rPr>
          <w:rFonts w:ascii="Flama" w:hAnsi="Flama"/>
        </w:rPr>
        <w:t>M</w:t>
      </w:r>
      <w:r w:rsidR="002F5C02" w:rsidRPr="00711B67">
        <w:rPr>
          <w:rFonts w:ascii="Flama" w:hAnsi="Flama"/>
        </w:rPr>
        <w:t>asters</w:t>
      </w:r>
      <w:proofErr w:type="gramEnd"/>
      <w:r w:rsidR="002F5C02" w:rsidRPr="00711B67">
        <w:rPr>
          <w:rFonts w:ascii="Flama" w:hAnsi="Flama"/>
        </w:rPr>
        <w:t xml:space="preserve"> programmes. </w:t>
      </w:r>
    </w:p>
    <w:p w14:paraId="4341FA15" w14:textId="2841CB8D" w:rsidR="00982561" w:rsidRPr="00711B67" w:rsidRDefault="002F5C02">
      <w:pPr>
        <w:rPr>
          <w:rFonts w:ascii="Flama" w:hAnsi="Flama"/>
        </w:rPr>
      </w:pPr>
      <w:r w:rsidRPr="00711B67">
        <w:rPr>
          <w:rFonts w:ascii="Flama" w:hAnsi="Flama"/>
        </w:rPr>
        <w:t xml:space="preserve">Their </w:t>
      </w:r>
      <w:hyperlink r:id="rId9" w:history="1">
        <w:r w:rsidR="00555308" w:rsidRPr="00711B67">
          <w:rPr>
            <w:rStyle w:val="Hyperlink"/>
            <w:rFonts w:ascii="Flama" w:hAnsi="Flama"/>
          </w:rPr>
          <w:t>10 Tips for Writing Loglines</w:t>
        </w:r>
      </w:hyperlink>
      <w:r w:rsidR="00555308" w:rsidRPr="00711B67">
        <w:rPr>
          <w:rFonts w:ascii="Flama" w:hAnsi="Flama"/>
        </w:rPr>
        <w:t xml:space="preserve"> offers a useful checklist </w:t>
      </w:r>
      <w:r w:rsidR="00711B67" w:rsidRPr="00711B67">
        <w:rPr>
          <w:rFonts w:ascii="Flama" w:hAnsi="Flama"/>
        </w:rPr>
        <w:t>for writing a successful logline including examples.</w:t>
      </w:r>
    </w:p>
    <w:p w14:paraId="4E3817CA" w14:textId="58F57A5F" w:rsidR="002D463F" w:rsidRDefault="002D463F">
      <w:pPr>
        <w:rPr>
          <w:rFonts w:ascii="Flama" w:hAnsi="Flama"/>
          <w:highlight w:val="yellow"/>
        </w:rPr>
      </w:pPr>
    </w:p>
    <w:p w14:paraId="5C646E1E" w14:textId="46A81E17" w:rsidR="002D463F" w:rsidRPr="00B40824" w:rsidRDefault="002D463F">
      <w:pPr>
        <w:rPr>
          <w:rFonts w:ascii="Flama" w:hAnsi="Flama"/>
          <w:b/>
          <w:bCs/>
          <w:sz w:val="36"/>
          <w:szCs w:val="36"/>
          <w:lang w:val="mi-NZ"/>
        </w:rPr>
      </w:pPr>
      <w:r>
        <w:rPr>
          <w:rFonts w:ascii="Flama" w:hAnsi="Flama"/>
          <w:b/>
          <w:bCs/>
          <w:sz w:val="36"/>
          <w:szCs w:val="36"/>
          <w:lang w:val="mi-NZ"/>
        </w:rPr>
        <w:t>DOWNLOADS</w:t>
      </w:r>
    </w:p>
    <w:p w14:paraId="574B0CD4" w14:textId="1B8896E2" w:rsidR="00982561" w:rsidRPr="00282C2B" w:rsidRDefault="00F96DC3">
      <w:pPr>
        <w:rPr>
          <w:rFonts w:ascii="Flama" w:hAnsi="Flama"/>
        </w:rPr>
      </w:pPr>
      <w:r>
        <w:rPr>
          <w:rFonts w:ascii="Flama" w:hAnsi="Flama"/>
        </w:rPr>
        <w:t xml:space="preserve">Karin William’s </w:t>
      </w:r>
      <w:r w:rsidR="00B40CC8">
        <w:rPr>
          <w:rFonts w:ascii="Flama" w:hAnsi="Flama"/>
        </w:rPr>
        <w:t>logline presentation</w:t>
      </w:r>
    </w:p>
    <w:p w14:paraId="4FA17B44" w14:textId="77777777" w:rsidR="00FE6851" w:rsidRPr="00282C2B" w:rsidRDefault="00FE6851">
      <w:pPr>
        <w:rPr>
          <w:rFonts w:ascii="Flama" w:hAnsi="Flama"/>
          <w:sz w:val="28"/>
          <w:szCs w:val="28"/>
        </w:rPr>
      </w:pPr>
    </w:p>
    <w:p w14:paraId="3863D9ED" w14:textId="77777777" w:rsidR="00176865" w:rsidRPr="00BF1912" w:rsidRDefault="00176865" w:rsidP="00176865">
      <w:pPr>
        <w:rPr>
          <w:rFonts w:ascii="Flama" w:hAnsi="Flama"/>
          <w:b/>
          <w:bCs/>
          <w:sz w:val="36"/>
          <w:szCs w:val="36"/>
          <w:lang w:val="mi-NZ"/>
        </w:rPr>
      </w:pPr>
      <w:r w:rsidRPr="00BF1912">
        <w:rPr>
          <w:rFonts w:ascii="Flama" w:hAnsi="Flama"/>
          <w:b/>
          <w:bCs/>
          <w:sz w:val="36"/>
          <w:szCs w:val="36"/>
          <w:lang w:val="mi-NZ"/>
        </w:rPr>
        <w:t>GLOSSARY</w:t>
      </w:r>
    </w:p>
    <w:p w14:paraId="69AC369B" w14:textId="77777777" w:rsidR="00176865" w:rsidRPr="00BF1912" w:rsidRDefault="00176865" w:rsidP="00176865">
      <w:pPr>
        <w:rPr>
          <w:rFonts w:ascii="Flama" w:hAnsi="Flama"/>
          <w:b/>
          <w:bCs/>
          <w:lang w:val="mi-NZ"/>
        </w:rPr>
      </w:pPr>
    </w:p>
    <w:p w14:paraId="0EB7CC87" w14:textId="77777777" w:rsidR="00176865" w:rsidRDefault="00176865" w:rsidP="00176865">
      <w:pPr>
        <w:rPr>
          <w:rFonts w:ascii="Flama" w:hAnsi="Flama"/>
          <w:lang w:val="mi-NZ"/>
        </w:rPr>
      </w:pPr>
      <w:r w:rsidRPr="00FE65FF">
        <w:rPr>
          <w:rFonts w:ascii="Flama" w:hAnsi="Flama"/>
          <w:b/>
          <w:bCs/>
          <w:lang w:val="mi-NZ"/>
        </w:rPr>
        <w:t>Doc Edge Pitch</w:t>
      </w:r>
      <w:r>
        <w:rPr>
          <w:rFonts w:ascii="Flama" w:hAnsi="Flama"/>
          <w:lang w:val="mi-NZ"/>
        </w:rPr>
        <w:t xml:space="preserve"> – Doc Edge Film Festival is New Zealand’s documentary film festival which screens international and local documentaries. Doc Edge also runs all year round as a support organisation for NZ documentary filmmakers. They have a calendar of initiatives that includes the Doc Edge Forum, an industry conference, and Doc Edge Pitch, a pitching competition for documentaries in development. </w:t>
      </w:r>
      <w:r w:rsidRPr="00640E57">
        <w:rPr>
          <w:rFonts w:ascii="Flama" w:hAnsi="Flama"/>
          <w:lang w:val="mi-NZ"/>
        </w:rPr>
        <w:t xml:space="preserve">Finalists receive professional mentoring </w:t>
      </w:r>
      <w:r>
        <w:rPr>
          <w:rFonts w:ascii="Flama" w:hAnsi="Flama"/>
          <w:lang w:val="mi-NZ"/>
        </w:rPr>
        <w:t xml:space="preserve">and </w:t>
      </w:r>
      <w:r w:rsidRPr="00640E57">
        <w:rPr>
          <w:rFonts w:ascii="Flama" w:hAnsi="Flama"/>
          <w:lang w:val="mi-NZ"/>
        </w:rPr>
        <w:t xml:space="preserve">present to a panel of local and international judges </w:t>
      </w:r>
      <w:r>
        <w:rPr>
          <w:rFonts w:ascii="Flama" w:hAnsi="Flama"/>
          <w:lang w:val="mi-NZ"/>
        </w:rPr>
        <w:t>to compete for prizes.</w:t>
      </w:r>
    </w:p>
    <w:p w14:paraId="3C2DFFF4" w14:textId="77777777" w:rsidR="00176865" w:rsidRPr="00BF1912" w:rsidRDefault="00176865" w:rsidP="00176865">
      <w:pPr>
        <w:rPr>
          <w:rFonts w:ascii="Flama" w:hAnsi="Flama"/>
          <w:lang w:val="mi-NZ"/>
        </w:rPr>
      </w:pPr>
    </w:p>
    <w:p w14:paraId="4BC11439" w14:textId="77777777" w:rsidR="00176865" w:rsidRPr="00640E57" w:rsidRDefault="00176865" w:rsidP="00176865">
      <w:pPr>
        <w:rPr>
          <w:rFonts w:ascii="Flama" w:hAnsi="Flama"/>
          <w:b/>
          <w:bCs/>
          <w:lang w:val="mi-NZ"/>
        </w:rPr>
      </w:pPr>
      <w:r w:rsidRPr="00640E57">
        <w:rPr>
          <w:rFonts w:ascii="Flama" w:hAnsi="Flama"/>
          <w:b/>
          <w:bCs/>
          <w:lang w:val="mi-NZ"/>
        </w:rPr>
        <w:t>Commissioners</w:t>
      </w:r>
      <w:r w:rsidRPr="00640E57">
        <w:rPr>
          <w:rFonts w:ascii="Flama" w:hAnsi="Flama"/>
          <w:lang w:val="mi-NZ"/>
        </w:rPr>
        <w:t xml:space="preserve"> </w:t>
      </w:r>
      <w:r>
        <w:rPr>
          <w:rFonts w:ascii="Flama" w:hAnsi="Flama"/>
          <w:lang w:val="mi-NZ"/>
        </w:rPr>
        <w:t xml:space="preserve">– In television, commissioners are those who work for broadcasters like TVNZ and Media Works, or streaming services like Netflix and Neon, who have the ability to decide what series will be made. </w:t>
      </w:r>
    </w:p>
    <w:p w14:paraId="2CAFC941" w14:textId="77777777" w:rsidR="00176865" w:rsidRPr="00B61629" w:rsidRDefault="00176865" w:rsidP="00176865">
      <w:pPr>
        <w:rPr>
          <w:rFonts w:ascii="Flama" w:hAnsi="Flama"/>
          <w:b/>
          <w:bCs/>
          <w:sz w:val="28"/>
          <w:szCs w:val="28"/>
          <w:lang w:val="mi-NZ"/>
        </w:rPr>
      </w:pPr>
    </w:p>
    <w:p w14:paraId="1D894975" w14:textId="77777777" w:rsidR="00176865" w:rsidRPr="00B61629" w:rsidRDefault="00176865" w:rsidP="00176865">
      <w:pPr>
        <w:rPr>
          <w:rFonts w:ascii="Flama" w:hAnsi="Flama"/>
          <w:b/>
          <w:bCs/>
          <w:sz w:val="28"/>
          <w:szCs w:val="28"/>
          <w:lang w:val="mi-NZ"/>
        </w:rPr>
      </w:pPr>
    </w:p>
    <w:p w14:paraId="3CBB33ED" w14:textId="188EC68D" w:rsidR="00360335" w:rsidRPr="00176865" w:rsidRDefault="00360335">
      <w:pPr>
        <w:rPr>
          <w:lang w:val="mi-NZ"/>
        </w:rPr>
      </w:pPr>
    </w:p>
    <w:sectPr w:rsidR="00360335" w:rsidRPr="00176865" w:rsidSect="00E76B07">
      <w:pgSz w:w="11900" w:h="16840"/>
      <w:pgMar w:top="1174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lama">
    <w:altName w:val="Calibri"/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139B"/>
    <w:multiLevelType w:val="hybridMultilevel"/>
    <w:tmpl w:val="906C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7B2F"/>
    <w:multiLevelType w:val="hybridMultilevel"/>
    <w:tmpl w:val="ED3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E30F6"/>
    <w:multiLevelType w:val="hybridMultilevel"/>
    <w:tmpl w:val="3018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0019D"/>
    <w:multiLevelType w:val="hybridMultilevel"/>
    <w:tmpl w:val="4318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B1237"/>
    <w:multiLevelType w:val="hybridMultilevel"/>
    <w:tmpl w:val="4244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A7A49"/>
    <w:multiLevelType w:val="hybridMultilevel"/>
    <w:tmpl w:val="0DB0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940CC"/>
    <w:multiLevelType w:val="hybridMultilevel"/>
    <w:tmpl w:val="04E6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71513">
    <w:abstractNumId w:val="1"/>
  </w:num>
  <w:num w:numId="2" w16cid:durableId="180973377">
    <w:abstractNumId w:val="5"/>
  </w:num>
  <w:num w:numId="3" w16cid:durableId="1700857546">
    <w:abstractNumId w:val="2"/>
  </w:num>
  <w:num w:numId="4" w16cid:durableId="252709238">
    <w:abstractNumId w:val="3"/>
  </w:num>
  <w:num w:numId="5" w16cid:durableId="1934630268">
    <w:abstractNumId w:val="6"/>
  </w:num>
  <w:num w:numId="6" w16cid:durableId="779303879">
    <w:abstractNumId w:val="0"/>
  </w:num>
  <w:num w:numId="7" w16cid:durableId="485324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35"/>
    <w:rsid w:val="00005D3B"/>
    <w:rsid w:val="00026C1C"/>
    <w:rsid w:val="000D6897"/>
    <w:rsid w:val="0010081C"/>
    <w:rsid w:val="00176865"/>
    <w:rsid w:val="0019128D"/>
    <w:rsid w:val="001A7AEC"/>
    <w:rsid w:val="00211F09"/>
    <w:rsid w:val="00243365"/>
    <w:rsid w:val="00282C2B"/>
    <w:rsid w:val="00296412"/>
    <w:rsid w:val="002B0918"/>
    <w:rsid w:val="002D463F"/>
    <w:rsid w:val="002F5C02"/>
    <w:rsid w:val="00300CEA"/>
    <w:rsid w:val="00306F27"/>
    <w:rsid w:val="00315970"/>
    <w:rsid w:val="003261FA"/>
    <w:rsid w:val="00355B31"/>
    <w:rsid w:val="00360335"/>
    <w:rsid w:val="00362DD2"/>
    <w:rsid w:val="003B16E5"/>
    <w:rsid w:val="003C1C3A"/>
    <w:rsid w:val="003C698B"/>
    <w:rsid w:val="003D02D7"/>
    <w:rsid w:val="003E7BFF"/>
    <w:rsid w:val="004211AE"/>
    <w:rsid w:val="004764FD"/>
    <w:rsid w:val="004A095B"/>
    <w:rsid w:val="004A29FC"/>
    <w:rsid w:val="004E6860"/>
    <w:rsid w:val="00501FE1"/>
    <w:rsid w:val="005218E8"/>
    <w:rsid w:val="00555308"/>
    <w:rsid w:val="005558F6"/>
    <w:rsid w:val="005669C4"/>
    <w:rsid w:val="005732FF"/>
    <w:rsid w:val="005A1C97"/>
    <w:rsid w:val="005D260A"/>
    <w:rsid w:val="00602F05"/>
    <w:rsid w:val="00607E08"/>
    <w:rsid w:val="00627570"/>
    <w:rsid w:val="00640E57"/>
    <w:rsid w:val="006E48FD"/>
    <w:rsid w:val="00711B67"/>
    <w:rsid w:val="0071204A"/>
    <w:rsid w:val="00730EC3"/>
    <w:rsid w:val="00761A4C"/>
    <w:rsid w:val="007826C4"/>
    <w:rsid w:val="00846470"/>
    <w:rsid w:val="008C68C5"/>
    <w:rsid w:val="00907251"/>
    <w:rsid w:val="00944C40"/>
    <w:rsid w:val="00981E54"/>
    <w:rsid w:val="00982561"/>
    <w:rsid w:val="009C256C"/>
    <w:rsid w:val="009E003C"/>
    <w:rsid w:val="009F71F8"/>
    <w:rsid w:val="00A44C0C"/>
    <w:rsid w:val="00A852EA"/>
    <w:rsid w:val="00AA7781"/>
    <w:rsid w:val="00AB45CB"/>
    <w:rsid w:val="00AE7F68"/>
    <w:rsid w:val="00AF1DA3"/>
    <w:rsid w:val="00B34AF3"/>
    <w:rsid w:val="00B40824"/>
    <w:rsid w:val="00B40CC8"/>
    <w:rsid w:val="00B56B74"/>
    <w:rsid w:val="00B61629"/>
    <w:rsid w:val="00B77934"/>
    <w:rsid w:val="00BB13C6"/>
    <w:rsid w:val="00BB6AD8"/>
    <w:rsid w:val="00BE74B8"/>
    <w:rsid w:val="00BF1446"/>
    <w:rsid w:val="00BF1912"/>
    <w:rsid w:val="00C005C3"/>
    <w:rsid w:val="00C471AB"/>
    <w:rsid w:val="00C612D5"/>
    <w:rsid w:val="00CC1FEC"/>
    <w:rsid w:val="00D25EE8"/>
    <w:rsid w:val="00D30F78"/>
    <w:rsid w:val="00D46B8F"/>
    <w:rsid w:val="00D916C6"/>
    <w:rsid w:val="00DD2A0B"/>
    <w:rsid w:val="00DF1C65"/>
    <w:rsid w:val="00DF36EE"/>
    <w:rsid w:val="00DF7023"/>
    <w:rsid w:val="00E46D0F"/>
    <w:rsid w:val="00E76B07"/>
    <w:rsid w:val="00EC0691"/>
    <w:rsid w:val="00F10290"/>
    <w:rsid w:val="00F52966"/>
    <w:rsid w:val="00F67394"/>
    <w:rsid w:val="00F91AED"/>
    <w:rsid w:val="00F96DC3"/>
    <w:rsid w:val="00FB683E"/>
    <w:rsid w:val="00FD31E8"/>
    <w:rsid w:val="00FE129E"/>
    <w:rsid w:val="00FE65FF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0545"/>
  <w14:defaultImageDpi w14:val="32767"/>
  <w15:chartTrackingRefBased/>
  <w15:docId w15:val="{D65E2C63-0D76-314F-A9E5-D0F46AA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aindance.org/10-tips-for-writing-log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BB392533A804BA25F7731A990F29C" ma:contentTypeVersion="13" ma:contentTypeDescription="Create a new document." ma:contentTypeScope="" ma:versionID="16ad9e72cae67aef324bc63a68575a36">
  <xsd:schema xmlns:xsd="http://www.w3.org/2001/XMLSchema" xmlns:xs="http://www.w3.org/2001/XMLSchema" xmlns:p="http://schemas.microsoft.com/office/2006/metadata/properties" xmlns:ns2="9a2fab72-5775-4bc7-b174-3b530a63c0e1" xmlns:ns3="e770dde3-5e09-4ba8-a245-de801a9e03d2" targetNamespace="http://schemas.microsoft.com/office/2006/metadata/properties" ma:root="true" ma:fieldsID="1b3542b645b755c057da19ed21b9749e" ns2:_="" ns3:_="">
    <xsd:import namespace="9a2fab72-5775-4bc7-b174-3b530a63c0e1"/>
    <xsd:import namespace="e770dde3-5e09-4ba8-a245-de801a9e0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ab72-5775-4bc7-b174-3b530a63c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0dde3-5e09-4ba8-a245-de801a9e0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26C96-F4AF-4FE3-BCD8-60DFA5B00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fab72-5775-4bc7-b174-3b530a63c0e1"/>
    <ds:schemaRef ds:uri="e770dde3-5e09-4ba8-a245-de801a9e0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CF736-5DD8-4DAE-9633-A7AD198B8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A3F6D0-25CE-4242-AA4F-8282D95A6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2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Veber</dc:creator>
  <cp:keywords/>
  <dc:description/>
  <cp:lastModifiedBy>Veronica Manchego</cp:lastModifiedBy>
  <cp:revision>3</cp:revision>
  <dcterms:created xsi:type="dcterms:W3CDTF">2022-04-28T04:36:00Z</dcterms:created>
  <dcterms:modified xsi:type="dcterms:W3CDTF">2022-04-28T04:37:00Z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0x010100098BB392533A804BA25F7731A990F29C</vt:lpwstr>
  </property>
</Properties>
</file>