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16BF" w14:textId="6A94CD13" w:rsidR="00E766D2" w:rsidRPr="00354653" w:rsidRDefault="00487AA2" w:rsidP="00E766D2">
      <w:pPr>
        <w:jc w:val="center"/>
        <w:rPr>
          <w:rFonts w:ascii="Flama" w:hAnsi="Flama" w:cs="Aharoni"/>
          <w:b/>
          <w:bCs/>
          <w:sz w:val="76"/>
          <w:szCs w:val="76"/>
          <w:lang w:val="mi-NZ"/>
        </w:rPr>
      </w:pPr>
      <w:r w:rsidRPr="00354653">
        <w:rPr>
          <w:rFonts w:ascii="Flama" w:hAnsi="Flama"/>
          <w:b/>
          <w:bCs/>
          <w:noProof/>
          <w:sz w:val="76"/>
          <w:szCs w:val="76"/>
          <w:lang w:val="mi-NZ"/>
        </w:rPr>
        <w:drawing>
          <wp:anchor distT="0" distB="0" distL="114300" distR="114300" simplePos="0" relativeHeight="251661312" behindDoc="1" locked="0" layoutInCell="1" allowOverlap="1" wp14:anchorId="4524CA6D" wp14:editId="329C2A21">
            <wp:simplePos x="0" y="0"/>
            <wp:positionH relativeFrom="column">
              <wp:posOffset>1671752</wp:posOffset>
            </wp:positionH>
            <wp:positionV relativeFrom="page">
              <wp:posOffset>435610</wp:posOffset>
            </wp:positionV>
            <wp:extent cx="2372995" cy="791210"/>
            <wp:effectExtent l="0" t="0" r="1905" b="0"/>
            <wp:wrapTight wrapText="bothSides">
              <wp:wrapPolygon edited="0">
                <wp:start x="0" y="0"/>
                <wp:lineTo x="0" y="21149"/>
                <wp:lineTo x="21502" y="21149"/>
                <wp:lineTo x="21502" y="0"/>
                <wp:lineTo x="0" y="0"/>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72995" cy="791210"/>
                    </a:xfrm>
                    <a:prstGeom prst="rect">
                      <a:avLst/>
                    </a:prstGeom>
                  </pic:spPr>
                </pic:pic>
              </a:graphicData>
            </a:graphic>
            <wp14:sizeRelH relativeFrom="page">
              <wp14:pctWidth>0</wp14:pctWidth>
            </wp14:sizeRelH>
            <wp14:sizeRelV relativeFrom="page">
              <wp14:pctHeight>0</wp14:pctHeight>
            </wp14:sizeRelV>
          </wp:anchor>
        </w:drawing>
      </w:r>
      <w:r w:rsidR="00E766D2" w:rsidRPr="00354653">
        <w:rPr>
          <w:rFonts w:ascii="Flama" w:hAnsi="Flama" w:cs="Aharoni"/>
          <w:b/>
          <w:bCs/>
          <w:sz w:val="76"/>
          <w:szCs w:val="76"/>
          <w:lang w:val="mi-NZ"/>
        </w:rPr>
        <w:t>PAERANGI</w:t>
      </w:r>
    </w:p>
    <w:p w14:paraId="25F52D30" w14:textId="79130ADE" w:rsidR="00360335" w:rsidRPr="00F30B90" w:rsidRDefault="00360335">
      <w:pPr>
        <w:rPr>
          <w:rFonts w:ascii="Flama" w:hAnsi="Flama"/>
          <w:sz w:val="36"/>
          <w:szCs w:val="36"/>
          <w:lang w:val="mi-NZ"/>
        </w:rPr>
      </w:pPr>
    </w:p>
    <w:p w14:paraId="1F4486D9" w14:textId="7B42C3C0" w:rsidR="003E0014" w:rsidRPr="00F30B90" w:rsidRDefault="00360335" w:rsidP="00CB5F34">
      <w:pPr>
        <w:jc w:val="center"/>
        <w:rPr>
          <w:rFonts w:ascii="Flama" w:hAnsi="Flama"/>
          <w:b/>
          <w:bCs/>
          <w:sz w:val="36"/>
          <w:szCs w:val="36"/>
          <w:lang w:val="mi-NZ"/>
        </w:rPr>
      </w:pPr>
      <w:r w:rsidRPr="00F30B90">
        <w:rPr>
          <w:rFonts w:ascii="Flama" w:hAnsi="Flama"/>
          <w:b/>
          <w:bCs/>
          <w:sz w:val="36"/>
          <w:szCs w:val="36"/>
          <w:lang w:val="mi-NZ"/>
        </w:rPr>
        <w:t xml:space="preserve">VIDEO </w:t>
      </w:r>
      <w:r w:rsidR="00110815" w:rsidRPr="00F30B90">
        <w:rPr>
          <w:rFonts w:ascii="Flama" w:hAnsi="Flama"/>
          <w:b/>
          <w:bCs/>
          <w:sz w:val="36"/>
          <w:szCs w:val="36"/>
          <w:lang w:val="mi-NZ"/>
        </w:rPr>
        <w:t>7</w:t>
      </w:r>
      <w:r w:rsidR="00CA374D" w:rsidRPr="00F30B90">
        <w:rPr>
          <w:rFonts w:ascii="Flama" w:hAnsi="Flama"/>
          <w:b/>
          <w:bCs/>
          <w:sz w:val="36"/>
          <w:szCs w:val="36"/>
          <w:lang w:val="mi-NZ"/>
        </w:rPr>
        <w:t>b</w:t>
      </w:r>
      <w:r w:rsidR="003E0014" w:rsidRPr="00F30B90">
        <w:rPr>
          <w:rFonts w:ascii="Flama" w:hAnsi="Flama"/>
          <w:b/>
          <w:bCs/>
          <w:sz w:val="36"/>
          <w:szCs w:val="36"/>
          <w:lang w:val="mi-NZ"/>
        </w:rPr>
        <w:t xml:space="preserve"> – BEING A PRODUCER</w:t>
      </w:r>
    </w:p>
    <w:p w14:paraId="4B5C96F5" w14:textId="429336F9" w:rsidR="00CA374D" w:rsidRPr="00F30B90" w:rsidRDefault="00CA374D" w:rsidP="00CB5F34">
      <w:pPr>
        <w:jc w:val="center"/>
        <w:rPr>
          <w:rFonts w:ascii="Flama" w:hAnsi="Flama"/>
          <w:b/>
          <w:bCs/>
          <w:sz w:val="36"/>
          <w:szCs w:val="36"/>
          <w:lang w:val="mi-NZ"/>
        </w:rPr>
      </w:pPr>
      <w:r w:rsidRPr="00F30B90">
        <w:rPr>
          <w:rFonts w:ascii="Flama" w:hAnsi="Flama"/>
          <w:b/>
          <w:bCs/>
          <w:sz w:val="36"/>
          <w:szCs w:val="36"/>
          <w:lang w:val="mi-NZ"/>
        </w:rPr>
        <w:t>ADVANCED</w:t>
      </w:r>
    </w:p>
    <w:p w14:paraId="59E290D2" w14:textId="71C5E33B" w:rsidR="00110815" w:rsidRPr="00F30B90" w:rsidRDefault="00110815">
      <w:pPr>
        <w:rPr>
          <w:rFonts w:ascii="Flama" w:hAnsi="Flama"/>
          <w:sz w:val="36"/>
          <w:szCs w:val="36"/>
        </w:rPr>
      </w:pPr>
    </w:p>
    <w:p w14:paraId="03FA14FA" w14:textId="5DCD41A2" w:rsidR="005255A1" w:rsidRPr="00F30B90" w:rsidRDefault="00B92B7C">
      <w:pPr>
        <w:rPr>
          <w:rFonts w:ascii="Flama" w:hAnsi="Flama"/>
          <w:b/>
          <w:bCs/>
          <w:sz w:val="36"/>
          <w:szCs w:val="36"/>
        </w:rPr>
      </w:pPr>
      <w:r>
        <w:rPr>
          <w:rFonts w:ascii="Flama" w:hAnsi="Flama"/>
          <w:b/>
          <w:bCs/>
          <w:sz w:val="36"/>
          <w:szCs w:val="36"/>
        </w:rPr>
        <w:t>NOTES</w:t>
      </w:r>
    </w:p>
    <w:p w14:paraId="22342548" w14:textId="77777777" w:rsidR="005255A1" w:rsidRPr="00F30B90" w:rsidRDefault="005255A1">
      <w:pPr>
        <w:rPr>
          <w:rFonts w:ascii="Flama" w:hAnsi="Flama"/>
        </w:rPr>
      </w:pPr>
    </w:p>
    <w:p w14:paraId="10D7320B" w14:textId="6C9626F2" w:rsidR="00CA374D" w:rsidRPr="00F30B90" w:rsidRDefault="00F30B90">
      <w:pPr>
        <w:rPr>
          <w:rFonts w:ascii="Flama" w:hAnsi="Flama"/>
        </w:rPr>
      </w:pPr>
      <w:r>
        <w:rPr>
          <w:rFonts w:ascii="Flama" w:hAnsi="Flama"/>
        </w:rPr>
        <w:t>The Screen Women’s Action Group (</w:t>
      </w:r>
      <w:hyperlink r:id="rId9" w:history="1">
        <w:r w:rsidR="00CA374D" w:rsidRPr="00836E43">
          <w:rPr>
            <w:rStyle w:val="Hyperlink"/>
            <w:rFonts w:ascii="Flama" w:hAnsi="Flama"/>
          </w:rPr>
          <w:t>SWAG</w:t>
        </w:r>
      </w:hyperlink>
      <w:r>
        <w:rPr>
          <w:rFonts w:ascii="Flama" w:hAnsi="Flama"/>
        </w:rPr>
        <w:t xml:space="preserve">) </w:t>
      </w:r>
      <w:r w:rsidR="00B92B7C">
        <w:rPr>
          <w:rFonts w:ascii="Flama" w:hAnsi="Flama"/>
        </w:rPr>
        <w:t xml:space="preserve">is a collective that was formed </w:t>
      </w:r>
      <w:r>
        <w:rPr>
          <w:rFonts w:ascii="Flama" w:hAnsi="Flama"/>
        </w:rPr>
        <w:t>to tackle sexual harassment in the NZ screen industry.</w:t>
      </w:r>
    </w:p>
    <w:p w14:paraId="412EB8B6" w14:textId="3870FC9A" w:rsidR="00CA374D" w:rsidRPr="00F30B90" w:rsidRDefault="00CA374D">
      <w:pPr>
        <w:rPr>
          <w:rFonts w:ascii="Flama" w:hAnsi="Flama"/>
        </w:rPr>
      </w:pPr>
    </w:p>
    <w:p w14:paraId="73CF39B3" w14:textId="794F1097" w:rsidR="00B92B7C" w:rsidRPr="00F30B90" w:rsidRDefault="00F9017F">
      <w:pPr>
        <w:rPr>
          <w:rFonts w:ascii="Flama" w:hAnsi="Flama"/>
        </w:rPr>
      </w:pPr>
      <w:r>
        <w:rPr>
          <w:rFonts w:ascii="Flama" w:hAnsi="Flama"/>
        </w:rPr>
        <w:t xml:space="preserve">SWAG worked with </w:t>
      </w:r>
      <w:proofErr w:type="spellStart"/>
      <w:r>
        <w:rPr>
          <w:rFonts w:ascii="Flama" w:hAnsi="Flama"/>
        </w:rPr>
        <w:t>ScreenSafe</w:t>
      </w:r>
      <w:proofErr w:type="spellEnd"/>
      <w:r>
        <w:rPr>
          <w:rFonts w:ascii="Flama" w:hAnsi="Flama"/>
        </w:rPr>
        <w:t xml:space="preserve"> to develop </w:t>
      </w:r>
      <w:r w:rsidR="00B92B7C">
        <w:rPr>
          <w:rFonts w:ascii="Flama" w:hAnsi="Flama"/>
        </w:rPr>
        <w:t>a</w:t>
      </w:r>
      <w:r>
        <w:rPr>
          <w:rFonts w:ascii="Flama" w:hAnsi="Flama"/>
        </w:rPr>
        <w:t xml:space="preserve"> </w:t>
      </w:r>
      <w:r w:rsidR="0026691D" w:rsidRPr="00F30B90">
        <w:rPr>
          <w:rFonts w:ascii="Flama" w:hAnsi="Flama"/>
        </w:rPr>
        <w:t xml:space="preserve">Professional </w:t>
      </w:r>
      <w:r>
        <w:rPr>
          <w:rFonts w:ascii="Flama" w:hAnsi="Flama"/>
        </w:rPr>
        <w:t>R</w:t>
      </w:r>
      <w:r w:rsidR="0026691D" w:rsidRPr="00F30B90">
        <w:rPr>
          <w:rFonts w:ascii="Flama" w:hAnsi="Flama"/>
        </w:rPr>
        <w:t xml:space="preserve">espect </w:t>
      </w:r>
      <w:r>
        <w:rPr>
          <w:rFonts w:ascii="Flama" w:hAnsi="Flama"/>
        </w:rPr>
        <w:t>T</w:t>
      </w:r>
      <w:r w:rsidR="0026691D" w:rsidRPr="00F30B90">
        <w:rPr>
          <w:rFonts w:ascii="Flama" w:hAnsi="Flama"/>
        </w:rPr>
        <w:t xml:space="preserve">raining </w:t>
      </w:r>
      <w:r>
        <w:rPr>
          <w:rFonts w:ascii="Flama" w:hAnsi="Flama"/>
        </w:rPr>
        <w:t>W</w:t>
      </w:r>
      <w:r w:rsidR="0026691D" w:rsidRPr="00F30B90">
        <w:rPr>
          <w:rFonts w:ascii="Flama" w:hAnsi="Flama"/>
        </w:rPr>
        <w:t>orkshop</w:t>
      </w:r>
      <w:r w:rsidR="00B92B7C">
        <w:rPr>
          <w:rFonts w:ascii="Flama" w:hAnsi="Flama"/>
        </w:rPr>
        <w:t xml:space="preserve"> – a one-day</w:t>
      </w:r>
      <w:r w:rsidR="003C2B44">
        <w:rPr>
          <w:rFonts w:ascii="Flama" w:hAnsi="Flama"/>
        </w:rPr>
        <w:t xml:space="preserve"> </w:t>
      </w:r>
      <w:r w:rsidR="00B92B7C">
        <w:rPr>
          <w:rFonts w:ascii="Flama" w:hAnsi="Flama"/>
        </w:rPr>
        <w:t xml:space="preserve">workshop for screen industry members to learn to identify bullying and sexual harassment on set, and how to deal with it. Resources related to what was taught in this workshop are available on the </w:t>
      </w:r>
      <w:hyperlink r:id="rId10" w:history="1">
        <w:proofErr w:type="spellStart"/>
        <w:r w:rsidR="00B92B7C" w:rsidRPr="00B92B7C">
          <w:rPr>
            <w:rStyle w:val="Hyperlink"/>
            <w:rFonts w:ascii="Flama" w:hAnsi="Flama"/>
          </w:rPr>
          <w:t>ScreenSafe</w:t>
        </w:r>
        <w:proofErr w:type="spellEnd"/>
        <w:r w:rsidR="00B92B7C" w:rsidRPr="00B92B7C">
          <w:rPr>
            <w:rStyle w:val="Hyperlink"/>
            <w:rFonts w:ascii="Flama" w:hAnsi="Flama"/>
          </w:rPr>
          <w:t xml:space="preserve"> website</w:t>
        </w:r>
      </w:hyperlink>
      <w:r w:rsidR="00B92B7C">
        <w:rPr>
          <w:rFonts w:ascii="Flama" w:hAnsi="Flama"/>
        </w:rPr>
        <w:t>.</w:t>
      </w:r>
    </w:p>
    <w:p w14:paraId="7E9A24E8" w14:textId="3B641F8A" w:rsidR="00F9017F" w:rsidRDefault="00F9017F"/>
    <w:p w14:paraId="0AE919FF" w14:textId="2C4FF5F3" w:rsidR="00B92B7C" w:rsidRDefault="00B92B7C">
      <w:r>
        <w:rPr>
          <w:rFonts w:ascii="Flama" w:hAnsi="Flama"/>
          <w:b/>
          <w:bCs/>
          <w:sz w:val="36"/>
          <w:szCs w:val="36"/>
        </w:rPr>
        <w:t>DO</w:t>
      </w:r>
      <w:r w:rsidRPr="00B92B7C">
        <w:rPr>
          <w:rFonts w:ascii="Flama" w:hAnsi="Flama"/>
          <w:b/>
          <w:bCs/>
          <w:sz w:val="36"/>
          <w:szCs w:val="36"/>
        </w:rPr>
        <w:t>WNLOADS</w:t>
      </w:r>
    </w:p>
    <w:p w14:paraId="21E6E1E6" w14:textId="1D2A5DC7" w:rsidR="00F9017F" w:rsidRPr="00B92B7C" w:rsidRDefault="00201869">
      <w:pPr>
        <w:rPr>
          <w:rFonts w:ascii="Flama" w:hAnsi="Flama"/>
        </w:rPr>
      </w:pPr>
      <w:hyperlink r:id="rId11" w:history="1">
        <w:r w:rsidR="00B92B7C" w:rsidRPr="00B92B7C">
          <w:rPr>
            <w:rStyle w:val="Hyperlink"/>
            <w:rFonts w:ascii="Flama" w:hAnsi="Flama"/>
          </w:rPr>
          <w:t>Sexual Harassment Prevention Policy</w:t>
        </w:r>
      </w:hyperlink>
    </w:p>
    <w:p w14:paraId="71461AEA" w14:textId="77777777" w:rsidR="00F9017F" w:rsidRDefault="00F9017F"/>
    <w:p w14:paraId="5A825C94" w14:textId="77777777" w:rsidR="009B2705" w:rsidRPr="00F30B90" w:rsidRDefault="009B2705" w:rsidP="009B2705">
      <w:pPr>
        <w:rPr>
          <w:rFonts w:ascii="Flama" w:hAnsi="Flama"/>
          <w:b/>
          <w:bCs/>
          <w:sz w:val="36"/>
          <w:szCs w:val="36"/>
          <w:lang w:val="mi-NZ"/>
        </w:rPr>
      </w:pPr>
      <w:r w:rsidRPr="00F30B90">
        <w:rPr>
          <w:rFonts w:ascii="Flama" w:hAnsi="Flama"/>
          <w:b/>
          <w:bCs/>
          <w:sz w:val="36"/>
          <w:szCs w:val="36"/>
          <w:lang w:val="mi-NZ"/>
        </w:rPr>
        <w:t>GLOSSARY</w:t>
      </w:r>
    </w:p>
    <w:p w14:paraId="56268C08" w14:textId="77777777" w:rsidR="009B2705" w:rsidRPr="003D6C0C" w:rsidRDefault="009B2705" w:rsidP="009B2705">
      <w:pPr>
        <w:rPr>
          <w:rFonts w:ascii="Flama" w:hAnsi="Flama"/>
          <w:lang w:val="mi-NZ"/>
        </w:rPr>
      </w:pPr>
      <w:r w:rsidRPr="00F30B90">
        <w:rPr>
          <w:rFonts w:ascii="Flama" w:hAnsi="Flama"/>
          <w:b/>
          <w:bCs/>
          <w:lang w:val="mi-NZ"/>
        </w:rPr>
        <w:t xml:space="preserve">Chain of </w:t>
      </w:r>
      <w:r>
        <w:rPr>
          <w:rFonts w:ascii="Flama" w:hAnsi="Flama"/>
          <w:b/>
          <w:bCs/>
          <w:lang w:val="mi-NZ"/>
        </w:rPr>
        <w:t>T</w:t>
      </w:r>
      <w:r w:rsidRPr="00F30B90">
        <w:rPr>
          <w:rFonts w:ascii="Flama" w:hAnsi="Flama"/>
          <w:b/>
          <w:bCs/>
          <w:lang w:val="mi-NZ"/>
        </w:rPr>
        <w:t>itle</w:t>
      </w:r>
      <w:r w:rsidRPr="00F30B90">
        <w:rPr>
          <w:rFonts w:ascii="Flama" w:hAnsi="Flama"/>
          <w:lang w:val="mi-NZ"/>
        </w:rPr>
        <w:t xml:space="preserve"> – </w:t>
      </w:r>
      <w:r w:rsidRPr="003D6C0C">
        <w:rPr>
          <w:rFonts w:ascii="Flama" w:hAnsi="Flama"/>
          <w:lang w:val="mi-NZ"/>
        </w:rPr>
        <w:t>Chain of Title is the term given collectively to all agreements that give you permission to use other people’s material in, and contributions to, your film. The “chain” analogy is used to illustrate the line of ownership running from the individual contributors to the production company. </w:t>
      </w:r>
    </w:p>
    <w:p w14:paraId="1FD6E8D3" w14:textId="77777777" w:rsidR="009B2705" w:rsidRPr="00F30B90" w:rsidRDefault="009B2705" w:rsidP="009B2705">
      <w:pPr>
        <w:rPr>
          <w:rFonts w:ascii="Flama" w:hAnsi="Flama"/>
          <w:b/>
          <w:bCs/>
          <w:lang w:val="mi-NZ"/>
        </w:rPr>
      </w:pPr>
    </w:p>
    <w:p w14:paraId="12AE98EF" w14:textId="77777777" w:rsidR="009B2705" w:rsidRDefault="009B2705" w:rsidP="009B2705">
      <w:pPr>
        <w:rPr>
          <w:rFonts w:ascii="Flama" w:hAnsi="Flama"/>
          <w:lang w:val="mi-NZ"/>
        </w:rPr>
      </w:pPr>
      <w:r w:rsidRPr="00F30B90">
        <w:rPr>
          <w:rFonts w:ascii="Flama" w:hAnsi="Flama"/>
          <w:b/>
          <w:bCs/>
          <w:lang w:val="mi-NZ"/>
        </w:rPr>
        <w:t>Grade</w:t>
      </w:r>
      <w:r w:rsidRPr="00F30B90">
        <w:rPr>
          <w:rFonts w:ascii="Flama" w:hAnsi="Flama"/>
          <w:lang w:val="mi-NZ"/>
        </w:rPr>
        <w:t xml:space="preserve"> – </w:t>
      </w:r>
      <w:r>
        <w:rPr>
          <w:rFonts w:ascii="Flama" w:hAnsi="Flama"/>
          <w:lang w:val="mi-NZ"/>
        </w:rPr>
        <w:t>Abbreviation of colour grade, which is the process of finalising the look and feel of each frame of the film by adjusting the colour. In original black and white films, colour was added manually to the film with paint. Nowadays, the colour grade is done digitally. The colour grade is done after the edit is complete, so only the frames being used in the final film will be graded.</w:t>
      </w:r>
    </w:p>
    <w:p w14:paraId="4F2DB7BB" w14:textId="77777777" w:rsidR="009B2705" w:rsidRDefault="009B2705" w:rsidP="009B2705">
      <w:pPr>
        <w:rPr>
          <w:rFonts w:ascii="Flama" w:hAnsi="Flama"/>
          <w:lang w:val="mi-NZ"/>
        </w:rPr>
      </w:pPr>
    </w:p>
    <w:p w14:paraId="27EE4F89" w14:textId="77777777" w:rsidR="009B2705" w:rsidRDefault="009B2705" w:rsidP="009B2705">
      <w:pPr>
        <w:rPr>
          <w:rFonts w:ascii="Flama" w:hAnsi="Flama" w:cs="Calibri"/>
        </w:rPr>
      </w:pPr>
      <w:r w:rsidRPr="00F30B90">
        <w:rPr>
          <w:rFonts w:ascii="Flama" w:hAnsi="Flama"/>
          <w:b/>
          <w:bCs/>
          <w:lang w:val="mi-NZ"/>
        </w:rPr>
        <w:t xml:space="preserve">EPK </w:t>
      </w:r>
      <w:r w:rsidRPr="00F30B90">
        <w:rPr>
          <w:rFonts w:ascii="Flama" w:hAnsi="Flama"/>
          <w:lang w:val="mi-NZ"/>
        </w:rPr>
        <w:t xml:space="preserve">– </w:t>
      </w:r>
      <w:r>
        <w:rPr>
          <w:rFonts w:ascii="Flama" w:hAnsi="Flama"/>
          <w:lang w:val="mi-NZ"/>
        </w:rPr>
        <w:t>An e</w:t>
      </w:r>
      <w:r w:rsidRPr="00F30B90">
        <w:rPr>
          <w:rFonts w:ascii="Flama" w:hAnsi="Flama"/>
          <w:lang w:val="mi-NZ"/>
        </w:rPr>
        <w:t xml:space="preserve">lectronic </w:t>
      </w:r>
      <w:r>
        <w:rPr>
          <w:rFonts w:ascii="Flama" w:hAnsi="Flama"/>
          <w:lang w:val="mi-NZ"/>
        </w:rPr>
        <w:t>p</w:t>
      </w:r>
      <w:r w:rsidRPr="00F30B90">
        <w:rPr>
          <w:rFonts w:ascii="Flama" w:hAnsi="Flama"/>
          <w:lang w:val="mi-NZ"/>
        </w:rPr>
        <w:t xml:space="preserve">ress </w:t>
      </w:r>
      <w:r>
        <w:rPr>
          <w:rFonts w:ascii="Flama" w:hAnsi="Flama" w:cs="Calibri"/>
          <w:lang w:val="mi-NZ"/>
        </w:rPr>
        <w:t>k</w:t>
      </w:r>
      <w:r w:rsidRPr="00F30B90">
        <w:rPr>
          <w:rFonts w:ascii="Flama" w:hAnsi="Flama" w:cs="Calibri"/>
        </w:rPr>
        <w:t>it</w:t>
      </w:r>
      <w:r>
        <w:rPr>
          <w:rFonts w:ascii="Flama" w:hAnsi="Flama" w:cs="Calibri"/>
        </w:rPr>
        <w:t xml:space="preserve"> is a document that is created after a film is finished that includes all the key information different stake holders will need to know e.g. film festivals, media, interested sales agents or distributors. The document usually includes </w:t>
      </w:r>
      <w:r w:rsidRPr="00F30B90">
        <w:rPr>
          <w:rFonts w:ascii="Flama" w:hAnsi="Flama" w:cs="Calibri"/>
        </w:rPr>
        <w:t xml:space="preserve">log line, a synopsis, </w:t>
      </w:r>
      <w:r>
        <w:rPr>
          <w:rFonts w:ascii="Flama" w:hAnsi="Flama" w:cs="Calibri"/>
        </w:rPr>
        <w:t>a full list of</w:t>
      </w:r>
      <w:r w:rsidRPr="00F30B90">
        <w:rPr>
          <w:rFonts w:ascii="Flama" w:hAnsi="Flama" w:cs="Calibri"/>
        </w:rPr>
        <w:t xml:space="preserve"> credits, </w:t>
      </w:r>
      <w:r>
        <w:rPr>
          <w:rFonts w:ascii="Flama" w:hAnsi="Flama" w:cs="Calibri"/>
        </w:rPr>
        <w:t>head shots and biographies for writer, director and producer</w:t>
      </w:r>
      <w:r w:rsidRPr="00F30B90">
        <w:rPr>
          <w:rFonts w:ascii="Flama" w:hAnsi="Flama" w:cs="Calibri"/>
        </w:rPr>
        <w:t xml:space="preserve">, a director's statement, the technical specifications </w:t>
      </w:r>
      <w:r>
        <w:rPr>
          <w:rFonts w:ascii="Flama" w:hAnsi="Flama" w:cs="Calibri"/>
        </w:rPr>
        <w:t>for screening the film</w:t>
      </w:r>
      <w:r w:rsidRPr="00F30B90">
        <w:rPr>
          <w:rFonts w:ascii="Flama" w:hAnsi="Flama" w:cs="Calibri"/>
        </w:rPr>
        <w:t xml:space="preserve">, </w:t>
      </w:r>
      <w:r>
        <w:rPr>
          <w:rFonts w:ascii="Flama" w:hAnsi="Flama" w:cs="Calibri"/>
        </w:rPr>
        <w:t>and contact details for the main contact person.</w:t>
      </w:r>
    </w:p>
    <w:p w14:paraId="7C6E02FF" w14:textId="77777777" w:rsidR="009B2705" w:rsidRPr="00F30B90" w:rsidRDefault="009B2705" w:rsidP="009B2705">
      <w:pPr>
        <w:rPr>
          <w:rFonts w:ascii="Flama" w:hAnsi="Flama" w:cs="Calibri"/>
        </w:rPr>
      </w:pPr>
    </w:p>
    <w:p w14:paraId="3CBB33ED" w14:textId="78C49690" w:rsidR="00360335" w:rsidRPr="009B2705" w:rsidRDefault="009B2705">
      <w:pPr>
        <w:rPr>
          <w:rFonts w:ascii="Times New Roman" w:eastAsia="Times New Roman" w:hAnsi="Times New Roman" w:cs="Times New Roman"/>
          <w:lang w:val="en-NZ" w:eastAsia="en-GB"/>
        </w:rPr>
      </w:pPr>
      <w:r w:rsidRPr="00F30B90">
        <w:rPr>
          <w:rFonts w:ascii="Flama" w:hAnsi="Flama"/>
          <w:b/>
          <w:bCs/>
          <w:lang w:val="mi-NZ"/>
        </w:rPr>
        <w:t>Technical specifications</w:t>
      </w:r>
      <w:r w:rsidRPr="00F30B90">
        <w:rPr>
          <w:rFonts w:ascii="Flama" w:hAnsi="Flama"/>
          <w:lang w:val="mi-NZ"/>
        </w:rPr>
        <w:t xml:space="preserve"> – </w:t>
      </w:r>
      <w:r w:rsidRPr="0066190C">
        <w:rPr>
          <w:rFonts w:ascii="Flama" w:eastAsia="Times New Roman" w:hAnsi="Flama" w:cs="Times New Roman"/>
          <w:color w:val="000000"/>
          <w:shd w:val="clear" w:color="auto" w:fill="FFFFFF"/>
          <w:lang w:val="en-NZ" w:eastAsia="en-GB"/>
        </w:rPr>
        <w:t>Each film is shot with its own unique choices for camera, camera settings, lenses etc. There are also different ways to output the film – file types, aspect ratios and sound specifications e.g. Dolby Surround 7.1. The ‘tech specs’ of a film describe these details, they may be used in an EPK and are important for whoever is screening it.</w:t>
      </w:r>
    </w:p>
    <w:sectPr w:rsidR="00360335" w:rsidRPr="009B2705" w:rsidSect="009B2705">
      <w:pgSz w:w="11900" w:h="16840"/>
      <w:pgMar w:top="1132" w:right="1105" w:bottom="1440" w:left="1014"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lama">
    <w:altName w:val="Calibri"/>
    <w:panose1 w:val="020B0604020202020204"/>
    <w:charset w:val="4D"/>
    <w:family w:val="auto"/>
    <w:notTrueType/>
    <w:pitch w:val="variable"/>
    <w:sig w:usb0="800000AF" w:usb1="5000204A" w:usb2="00000000" w:usb3="00000000" w:csb0="0000011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39B"/>
    <w:multiLevelType w:val="hybridMultilevel"/>
    <w:tmpl w:val="906C15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37B2F"/>
    <w:multiLevelType w:val="hybridMultilevel"/>
    <w:tmpl w:val="ED3EFC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20451"/>
    <w:multiLevelType w:val="hybridMultilevel"/>
    <w:tmpl w:val="705CD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E30F6"/>
    <w:multiLevelType w:val="hybridMultilevel"/>
    <w:tmpl w:val="30186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9030B"/>
    <w:multiLevelType w:val="multilevel"/>
    <w:tmpl w:val="E5B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0019D"/>
    <w:multiLevelType w:val="hybridMultilevel"/>
    <w:tmpl w:val="43185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F67CD"/>
    <w:multiLevelType w:val="hybridMultilevel"/>
    <w:tmpl w:val="BE007C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A7A49"/>
    <w:multiLevelType w:val="hybridMultilevel"/>
    <w:tmpl w:val="0DB07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940CC"/>
    <w:multiLevelType w:val="hybridMultilevel"/>
    <w:tmpl w:val="04E654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553348">
    <w:abstractNumId w:val="1"/>
  </w:num>
  <w:num w:numId="2" w16cid:durableId="582762901">
    <w:abstractNumId w:val="7"/>
  </w:num>
  <w:num w:numId="3" w16cid:durableId="391733555">
    <w:abstractNumId w:val="3"/>
  </w:num>
  <w:num w:numId="4" w16cid:durableId="321006861">
    <w:abstractNumId w:val="5"/>
  </w:num>
  <w:num w:numId="5" w16cid:durableId="279071902">
    <w:abstractNumId w:val="8"/>
  </w:num>
  <w:num w:numId="6" w16cid:durableId="1446925484">
    <w:abstractNumId w:val="0"/>
  </w:num>
  <w:num w:numId="7" w16cid:durableId="1079256869">
    <w:abstractNumId w:val="2"/>
  </w:num>
  <w:num w:numId="8" w16cid:durableId="1838493573">
    <w:abstractNumId w:val="6"/>
  </w:num>
  <w:num w:numId="9" w16cid:durableId="615526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5"/>
    <w:rsid w:val="00014F53"/>
    <w:rsid w:val="00026C1C"/>
    <w:rsid w:val="000D6897"/>
    <w:rsid w:val="000F5D8E"/>
    <w:rsid w:val="0010081C"/>
    <w:rsid w:val="00110815"/>
    <w:rsid w:val="0019128D"/>
    <w:rsid w:val="00201869"/>
    <w:rsid w:val="00243365"/>
    <w:rsid w:val="0026691D"/>
    <w:rsid w:val="00300CEA"/>
    <w:rsid w:val="00315970"/>
    <w:rsid w:val="003261FA"/>
    <w:rsid w:val="00354653"/>
    <w:rsid w:val="00360335"/>
    <w:rsid w:val="003B16E5"/>
    <w:rsid w:val="003C1C3A"/>
    <w:rsid w:val="003C2B44"/>
    <w:rsid w:val="003C698B"/>
    <w:rsid w:val="003D02D7"/>
    <w:rsid w:val="003D6C0C"/>
    <w:rsid w:val="003E0014"/>
    <w:rsid w:val="003E66FE"/>
    <w:rsid w:val="003E7BFF"/>
    <w:rsid w:val="004211AE"/>
    <w:rsid w:val="00487AA2"/>
    <w:rsid w:val="004A095B"/>
    <w:rsid w:val="004A29FC"/>
    <w:rsid w:val="004E6860"/>
    <w:rsid w:val="005218E8"/>
    <w:rsid w:val="005255A1"/>
    <w:rsid w:val="005558F6"/>
    <w:rsid w:val="00602F05"/>
    <w:rsid w:val="00606E58"/>
    <w:rsid w:val="00614820"/>
    <w:rsid w:val="0066190C"/>
    <w:rsid w:val="0067735F"/>
    <w:rsid w:val="00681982"/>
    <w:rsid w:val="006E48FD"/>
    <w:rsid w:val="0071204A"/>
    <w:rsid w:val="00723096"/>
    <w:rsid w:val="00730EC3"/>
    <w:rsid w:val="00836E43"/>
    <w:rsid w:val="00907251"/>
    <w:rsid w:val="00942211"/>
    <w:rsid w:val="00944C40"/>
    <w:rsid w:val="009B2705"/>
    <w:rsid w:val="009C256C"/>
    <w:rsid w:val="009E003C"/>
    <w:rsid w:val="00A44C0C"/>
    <w:rsid w:val="00A956F5"/>
    <w:rsid w:val="00AA7781"/>
    <w:rsid w:val="00AA7820"/>
    <w:rsid w:val="00B01260"/>
    <w:rsid w:val="00B61629"/>
    <w:rsid w:val="00B77CE4"/>
    <w:rsid w:val="00B92B7C"/>
    <w:rsid w:val="00BB13C6"/>
    <w:rsid w:val="00BF1446"/>
    <w:rsid w:val="00C005C3"/>
    <w:rsid w:val="00C115C1"/>
    <w:rsid w:val="00C612D5"/>
    <w:rsid w:val="00CA374D"/>
    <w:rsid w:val="00CB5F34"/>
    <w:rsid w:val="00D30F78"/>
    <w:rsid w:val="00D46B8F"/>
    <w:rsid w:val="00D916C6"/>
    <w:rsid w:val="00DB7006"/>
    <w:rsid w:val="00DD2A0B"/>
    <w:rsid w:val="00DF36EE"/>
    <w:rsid w:val="00DF7023"/>
    <w:rsid w:val="00E46D0F"/>
    <w:rsid w:val="00E66B57"/>
    <w:rsid w:val="00E766D2"/>
    <w:rsid w:val="00F10290"/>
    <w:rsid w:val="00F30B90"/>
    <w:rsid w:val="00F9017F"/>
    <w:rsid w:val="00F91AED"/>
    <w:rsid w:val="00FB683E"/>
    <w:rsid w:val="00FE129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0545"/>
  <w14:defaultImageDpi w14:val="32767"/>
  <w15:chartTrackingRefBased/>
  <w15:docId w15:val="{D65E2C63-0D76-314F-A9E5-D0F46AA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F6"/>
    <w:pPr>
      <w:ind w:left="720"/>
      <w:contextualSpacing/>
    </w:pPr>
  </w:style>
  <w:style w:type="paragraph" w:styleId="NormalWeb">
    <w:name w:val="Normal (Web)"/>
    <w:basedOn w:val="Normal"/>
    <w:uiPriority w:val="99"/>
    <w:semiHidden/>
    <w:unhideWhenUsed/>
    <w:rsid w:val="00E66B57"/>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B92B7C"/>
    <w:rPr>
      <w:color w:val="0563C1" w:themeColor="hyperlink"/>
      <w:u w:val="single"/>
    </w:rPr>
  </w:style>
  <w:style w:type="character" w:styleId="UnresolvedMention">
    <w:name w:val="Unresolved Mention"/>
    <w:basedOn w:val="DefaultParagraphFont"/>
    <w:uiPriority w:val="99"/>
    <w:rsid w:val="00B92B7C"/>
    <w:rPr>
      <w:color w:val="605E5C"/>
      <w:shd w:val="clear" w:color="auto" w:fill="E1DFDD"/>
    </w:rPr>
  </w:style>
  <w:style w:type="character" w:customStyle="1" w:styleId="apple-converted-space">
    <w:name w:val="apple-converted-space"/>
    <w:basedOn w:val="DefaultParagraphFont"/>
    <w:rsid w:val="003D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2592">
      <w:bodyDiv w:val="1"/>
      <w:marLeft w:val="0"/>
      <w:marRight w:val="0"/>
      <w:marTop w:val="0"/>
      <w:marBottom w:val="0"/>
      <w:divBdr>
        <w:top w:val="none" w:sz="0" w:space="0" w:color="auto"/>
        <w:left w:val="none" w:sz="0" w:space="0" w:color="auto"/>
        <w:bottom w:val="none" w:sz="0" w:space="0" w:color="auto"/>
        <w:right w:val="none" w:sz="0" w:space="0" w:color="auto"/>
      </w:divBdr>
    </w:div>
    <w:div w:id="1437939136">
      <w:bodyDiv w:val="1"/>
      <w:marLeft w:val="0"/>
      <w:marRight w:val="0"/>
      <w:marTop w:val="0"/>
      <w:marBottom w:val="0"/>
      <w:divBdr>
        <w:top w:val="none" w:sz="0" w:space="0" w:color="auto"/>
        <w:left w:val="none" w:sz="0" w:space="0" w:color="auto"/>
        <w:bottom w:val="none" w:sz="0" w:space="0" w:color="auto"/>
        <w:right w:val="none" w:sz="0" w:space="0" w:color="auto"/>
      </w:divBdr>
    </w:div>
    <w:div w:id="1687900571">
      <w:bodyDiv w:val="1"/>
      <w:marLeft w:val="0"/>
      <w:marRight w:val="0"/>
      <w:marTop w:val="0"/>
      <w:marBottom w:val="0"/>
      <w:divBdr>
        <w:top w:val="none" w:sz="0" w:space="0" w:color="auto"/>
        <w:left w:val="none" w:sz="0" w:space="0" w:color="auto"/>
        <w:bottom w:val="none" w:sz="0" w:space="0" w:color="auto"/>
        <w:right w:val="none" w:sz="0" w:space="0" w:color="auto"/>
      </w:divBdr>
    </w:div>
    <w:div w:id="1689989821">
      <w:bodyDiv w:val="1"/>
      <w:marLeft w:val="0"/>
      <w:marRight w:val="0"/>
      <w:marTop w:val="0"/>
      <w:marBottom w:val="0"/>
      <w:divBdr>
        <w:top w:val="none" w:sz="0" w:space="0" w:color="auto"/>
        <w:left w:val="none" w:sz="0" w:space="0" w:color="auto"/>
        <w:bottom w:val="none" w:sz="0" w:space="0" w:color="auto"/>
        <w:right w:val="none" w:sz="0" w:space="0" w:color="auto"/>
      </w:divBdr>
    </w:div>
    <w:div w:id="1938514036">
      <w:bodyDiv w:val="1"/>
      <w:marLeft w:val="0"/>
      <w:marRight w:val="0"/>
      <w:marTop w:val="0"/>
      <w:marBottom w:val="0"/>
      <w:divBdr>
        <w:top w:val="none" w:sz="0" w:space="0" w:color="auto"/>
        <w:left w:val="none" w:sz="0" w:space="0" w:color="auto"/>
        <w:bottom w:val="none" w:sz="0" w:space="0" w:color="auto"/>
        <w:right w:val="none" w:sz="0" w:space="0" w:color="auto"/>
      </w:divBdr>
      <w:divsChild>
        <w:div w:id="767165650">
          <w:marLeft w:val="0"/>
          <w:marRight w:val="0"/>
          <w:marTop w:val="0"/>
          <w:marBottom w:val="0"/>
          <w:divBdr>
            <w:top w:val="none" w:sz="0" w:space="0" w:color="auto"/>
            <w:left w:val="none" w:sz="0" w:space="0" w:color="auto"/>
            <w:bottom w:val="none" w:sz="0" w:space="0" w:color="auto"/>
            <w:right w:val="none" w:sz="0" w:space="0" w:color="auto"/>
          </w:divBdr>
          <w:divsChild>
            <w:div w:id="381560866">
              <w:marLeft w:val="0"/>
              <w:marRight w:val="0"/>
              <w:marTop w:val="0"/>
              <w:marBottom w:val="0"/>
              <w:divBdr>
                <w:top w:val="none" w:sz="0" w:space="0" w:color="auto"/>
                <w:left w:val="none" w:sz="0" w:space="0" w:color="auto"/>
                <w:bottom w:val="none" w:sz="0" w:space="0" w:color="auto"/>
                <w:right w:val="none" w:sz="0" w:space="0" w:color="auto"/>
              </w:divBdr>
              <w:divsChild>
                <w:div w:id="21370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4260">
      <w:bodyDiv w:val="1"/>
      <w:marLeft w:val="0"/>
      <w:marRight w:val="0"/>
      <w:marTop w:val="0"/>
      <w:marBottom w:val="0"/>
      <w:divBdr>
        <w:top w:val="none" w:sz="0" w:space="0" w:color="auto"/>
        <w:left w:val="none" w:sz="0" w:space="0" w:color="auto"/>
        <w:bottom w:val="none" w:sz="0" w:space="0" w:color="auto"/>
        <w:right w:val="none" w:sz="0" w:space="0" w:color="auto"/>
      </w:divBdr>
    </w:div>
    <w:div w:id="2133472233">
      <w:bodyDiv w:val="1"/>
      <w:marLeft w:val="0"/>
      <w:marRight w:val="0"/>
      <w:marTop w:val="0"/>
      <w:marBottom w:val="0"/>
      <w:divBdr>
        <w:top w:val="none" w:sz="0" w:space="0" w:color="auto"/>
        <w:left w:val="none" w:sz="0" w:space="0" w:color="auto"/>
        <w:bottom w:val="none" w:sz="0" w:space="0" w:color="auto"/>
        <w:right w:val="none" w:sz="0" w:space="0" w:color="auto"/>
      </w:divBdr>
      <w:divsChild>
        <w:div w:id="1115098480">
          <w:marLeft w:val="0"/>
          <w:marRight w:val="0"/>
          <w:marTop w:val="0"/>
          <w:marBottom w:val="0"/>
          <w:divBdr>
            <w:top w:val="none" w:sz="0" w:space="0" w:color="auto"/>
            <w:left w:val="none" w:sz="0" w:space="0" w:color="auto"/>
            <w:bottom w:val="none" w:sz="0" w:space="0" w:color="auto"/>
            <w:right w:val="none" w:sz="0" w:space="0" w:color="auto"/>
          </w:divBdr>
          <w:divsChild>
            <w:div w:id="249435443">
              <w:marLeft w:val="0"/>
              <w:marRight w:val="0"/>
              <w:marTop w:val="0"/>
              <w:marBottom w:val="0"/>
              <w:divBdr>
                <w:top w:val="none" w:sz="0" w:space="0" w:color="auto"/>
                <w:left w:val="none" w:sz="0" w:space="0" w:color="auto"/>
                <w:bottom w:val="none" w:sz="0" w:space="0" w:color="auto"/>
                <w:right w:val="none" w:sz="0" w:space="0" w:color="auto"/>
              </w:divBdr>
              <w:divsChild>
                <w:div w:id="124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reensafe.co.nz/wp-content/uploads/2019/09/SHPP_230919a.pdf" TargetMode="External"/><Relationship Id="rId5" Type="http://schemas.openxmlformats.org/officeDocument/2006/relationships/styles" Target="styles.xml"/><Relationship Id="rId10" Type="http://schemas.openxmlformats.org/officeDocument/2006/relationships/hyperlink" Target="https://screensafe.co.nz/guidelines/sexual-harassment-guidelines/" TargetMode="External"/><Relationship Id="rId4" Type="http://schemas.openxmlformats.org/officeDocument/2006/relationships/numbering" Target="numbering.xml"/><Relationship Id="rId9" Type="http://schemas.openxmlformats.org/officeDocument/2006/relationships/hyperlink" Target="http://www.swag.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3F6D0-25CE-4242-AA4F-8282D95A6DC0}">
  <ds:schemaRefs>
    <ds:schemaRef ds:uri="http://schemas.microsoft.com/sharepoint/v3/contenttype/forms"/>
  </ds:schemaRefs>
</ds:datastoreItem>
</file>

<file path=customXml/itemProps2.xml><?xml version="1.0" encoding="utf-8"?>
<ds:datastoreItem xmlns:ds="http://schemas.openxmlformats.org/officeDocument/2006/customXml" ds:itemID="{0F3CF736-5DD8-4DAE-9633-A7AD198B8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C7B4A-4AB3-47B5-8D73-B17FC2F2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Veber</dc:creator>
  <cp:keywords/>
  <dc:description/>
  <cp:lastModifiedBy>Veronica Manchego</cp:lastModifiedBy>
  <cp:revision>3</cp:revision>
  <cp:lastPrinted>2021-06-17T01:42:00Z</cp:lastPrinted>
  <dcterms:created xsi:type="dcterms:W3CDTF">2022-04-28T04:35:00Z</dcterms:created>
  <dcterms:modified xsi:type="dcterms:W3CDTF">2022-04-28T04:35:00Z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